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附件1</w:t>
      </w:r>
    </w:p>
    <w:p>
      <w:pPr>
        <w:pStyle w:val="2"/>
        <w:spacing w:before="100" w:beforeAutospacing="1" w:after="100" w:afterAutospacing="1" w:line="57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2020年度一级建造师资格考试工作计划</w:t>
      </w:r>
    </w:p>
    <w:tbl>
      <w:tblPr>
        <w:tblStyle w:val="5"/>
        <w:tblW w:w="89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19"/>
        <w:gridCol w:w="1133"/>
        <w:gridCol w:w="5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黑体_GBK"/>
                <w:sz w:val="21"/>
              </w:rPr>
            </w:pPr>
            <w:r>
              <w:rPr>
                <w:rFonts w:ascii="Times New Roman" w:hAnsi="Times New Roman" w:eastAsia="方正黑体_GBK"/>
                <w:sz w:val="21"/>
              </w:rPr>
              <w:t>时  间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黑体_GBK"/>
                <w:sz w:val="21"/>
              </w:rPr>
            </w:pPr>
            <w:r>
              <w:rPr>
                <w:rFonts w:ascii="Times New Roman" w:hAnsi="Times New Roman" w:eastAsia="方正黑体_GBK"/>
                <w:sz w:val="21"/>
              </w:rPr>
              <w:t>工 作 内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7月13日9∶00～</w:t>
            </w:r>
          </w:p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22日16∶00</w:t>
            </w:r>
          </w:p>
        </w:tc>
        <w:tc>
          <w:tcPr>
            <w:tcW w:w="683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各市及省直考区组织报名工作</w:t>
            </w:r>
          </w:p>
          <w:p>
            <w:pPr>
              <w:pStyle w:val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报名网址：全国专业技术人员资格考试报名服务平台（zg.cpta.com.cn）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7月28日前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各考区上报有关考点名称、地址及考场标准等信息项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7月24日～28日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报考人员完成网上缴费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7月底前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安排考场、向人社部人事考试中心上报试卷预订单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9月10日～18日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报考人员登陆报名网站下载打印准考证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9月18日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各考区领取试卷、答题卡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2" w:type="dxa"/>
            <w:vMerge w:val="restart"/>
            <w:textDirection w:val="tbRlV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考试时间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9月19日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上午</w:t>
            </w:r>
          </w:p>
        </w:tc>
        <w:tc>
          <w:tcPr>
            <w:tcW w:w="5697" w:type="dxa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09∶00～11∶00   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2" w:type="dxa"/>
            <w:vMerge w:val="continue"/>
            <w:textDirection w:val="tbRlV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下午</w:t>
            </w:r>
          </w:p>
        </w:tc>
        <w:tc>
          <w:tcPr>
            <w:tcW w:w="5697" w:type="dxa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14∶00～17∶00   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9月20日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上午</w:t>
            </w:r>
          </w:p>
        </w:tc>
        <w:tc>
          <w:tcPr>
            <w:tcW w:w="5697" w:type="dxa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09∶00～12∶00   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下午</w:t>
            </w:r>
          </w:p>
        </w:tc>
        <w:tc>
          <w:tcPr>
            <w:tcW w:w="5697" w:type="dxa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14∶00～18∶00   </w:t>
            </w:r>
            <w:r>
              <w:rPr>
                <w:rFonts w:ascii="Times New Roman" w:hAnsi="Times New Roman"/>
                <w:spacing w:val="-12"/>
                <w:sz w:val="21"/>
              </w:rPr>
              <w:t>专业工程管理与实务（10个专业）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9月21日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各考区答题卡送省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9月25日前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向人社部人事考试中心上报考场分配信息</w:t>
            </w:r>
          </w:p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邮寄《专业工程管理与实务》（10个专业）专用答题卡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10月底前</w:t>
            </w:r>
          </w:p>
        </w:tc>
        <w:tc>
          <w:tcPr>
            <w:tcW w:w="6830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省完成答题卡扫描及数据上传工作，接收人社部人事考试中心下发的考试成绩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12月底</w:t>
            </w:r>
          </w:p>
        </w:tc>
        <w:tc>
          <w:tcPr>
            <w:tcW w:w="6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人社部考试中心公布考试成绩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2021年1月上旬</w:t>
            </w:r>
          </w:p>
        </w:tc>
        <w:tc>
          <w:tcPr>
            <w:tcW w:w="68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资格审查，确定符合证书领取人员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1"/>
    </w:r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2020-07-08T08:37:14Z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